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7C" w:rsidRPr="006361B4" w:rsidRDefault="00621A7C" w:rsidP="00621A7C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Постановление Исполнительного комитета г</w:t>
      </w:r>
      <w:proofErr w:type="gramStart"/>
      <w:r>
        <w:rPr>
          <w:rFonts w:ascii="Times New Roman" w:eastAsia="Times New Roman" w:hAnsi="Times New Roman"/>
          <w:b/>
          <w:sz w:val="30"/>
          <w:szCs w:val="30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азани от 30.12.2016 №5530 «</w:t>
      </w: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Об утверждении нормативов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финансирования деятельности </w:t>
      </w:r>
    </w:p>
    <w:p w:rsidR="00621A7C" w:rsidRPr="006361B4" w:rsidRDefault="00621A7C" w:rsidP="00621A7C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дошкольных образовательных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учреждений г</w:t>
      </w:r>
      <w:proofErr w:type="gramStart"/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азани на 2017 год</w:t>
      </w:r>
    </w:p>
    <w:p w:rsidR="00621A7C" w:rsidRDefault="00621A7C" w:rsidP="00621A7C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621A7C" w:rsidRPr="006361B4" w:rsidRDefault="00621A7C" w:rsidP="00621A7C">
      <w:pPr>
        <w:spacing w:after="0" w:line="336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В соответствии со статьей 99 Федерального закона от 29.12.2012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30.12.2013 №1096 «О нормативном финансировании деятельности дошкольных образовательных организаций Республики Татарстан» </w:t>
      </w: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постановляю</w:t>
      </w: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proofErr w:type="gramEnd"/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1. Утвердить на 2017 год: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1.1. нормативы финансовых затрат на оказание муниципальной услуги по присмотру и уходу за воспитанниками в дошкольных образовательных учреждениях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(приложение №1);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1.2. нормативы содержания имущества муниципальных дошкольных образовательных учреждений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(приложение №2);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1.3. размеры родительской платы за присмотр и уход за детьми в образовательных учреждениях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азани, реализующих образовательную программу дошкольного образования в г.Казани (приложение №3);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1.4. Порядок формирования и взимания родительской платы за присмотр и уход за детьми в образовательных учреждениях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азани, реализующих образовательную программу дошкольного образования в г.Казани (приложение №4).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2. Установить, что размеры родительской платы за присмотр и уход за детьми в образовательных учреждениях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азани, реализующих образовательную программу дошкольного образования в г.Казани, </w:t>
      </w: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распространяются на следующие виды дошкольных образовательных учреждений: 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- детский сад; 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- детский сад </w:t>
      </w:r>
      <w:proofErr w:type="spell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общеразвивающего</w:t>
      </w:r>
      <w:proofErr w:type="spell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 вида; 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- детский сад присмотра и оздоровления; 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- детский сад комбинированного вида, детский сад компенсирующего вида; 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- центр развития ребенка;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- начальная школа – детский сад;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- прогимназия;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- дошкольные группы общеобразовательных организаций;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- муниципальные группы в частных образовательных учреждениях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азани, реализующих образовательные программы дошкольного образования, заключивших соответствующие договоры с уполномоченным органом.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3. Управлению образования Исполнительного комитета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(</w:t>
      </w:r>
      <w:proofErr w:type="spell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И.Г.Хадиуллин</w:t>
      </w:r>
      <w:proofErr w:type="spell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):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 Законом Республики Татарстан от 29.09.2016 №70-ЗРТ, нормативов и размера родительской платы, указанных в пункте 1 настоящего постановления,     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  <w:proofErr w:type="gramEnd"/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3.2. направлять централизованный сверхнормативный объем средств бюджета в течение 2017 года на оплату коммунальных услуг в связи с увеличением тарифов и на исполнение других расходных </w:t>
      </w: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обязательств, не вошедших в объем финансовой деятельности учреждений;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3.3. осуществлять перечисление субсидии подведомственным дошкольным образовательным учреждениям с учетом административно-территориальной направленности в соответствии с соглашениями о порядке и условиях предоставления субсидий за счет средств бюджета на финансовое обеспечение выполнения муниципального задания;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3.4. вносить изменения в нормативы финансового обеспечения муниципальных дошкольных образовательных учреждений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и размеры родительской платы, указанные в пункте 1 настоящего постановления, в соответствии с расчетами, произведенными ГБУ «Центр экономических и социальных исследований Республики Татарстан при Кабинете Министров Республики Татарстан»;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3.5. в случае изменения муниципального задания дошкольным образовательным учреждениям в 2017 году в части изменения контингента воспитанников и занимаемых площадей обеспечить представление в Финансовое управление Исполнительного комитета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обоснованных предложений о перераспределении расходов в пределах сводной бюджетной росписи г.Казани на 2017 год.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4. Признать утратившим силу постановление Исполнительного комитета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от 29.12.2015 №4611  «Об утверждении нормативов финансирования деятельности дошкольных образовательных учреждений г.Казани на 2016 год».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2017 года.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 xml:space="preserve">6. Опубликовать настоящее постановление в Сборнике документов и правовых актов муниципального образования города </w:t>
      </w: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Казани</w:t>
      </w:r>
      <w:r w:rsidRPr="006361B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6361B4">
        <w:rPr>
          <w:rFonts w:ascii="Times New Roman" w:hAnsi="Times New Roman"/>
          <w:sz w:val="28"/>
          <w:szCs w:val="28"/>
        </w:rPr>
        <w:t>разместить его</w:t>
      </w:r>
      <w:proofErr w:type="gramEnd"/>
      <w:r w:rsidRPr="006361B4">
        <w:rPr>
          <w:rFonts w:ascii="Times New Roman" w:hAnsi="Times New Roman"/>
          <w:sz w:val="28"/>
          <w:szCs w:val="28"/>
        </w:rPr>
        <w:t xml:space="preserve"> на официальном портале органов местного самоуправления </w:t>
      </w: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города Казани</w:t>
      </w:r>
      <w:r w:rsidRPr="006361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61B4">
        <w:rPr>
          <w:rFonts w:ascii="Times New Roman" w:hAnsi="Times New Roman"/>
          <w:sz w:val="28"/>
          <w:szCs w:val="28"/>
        </w:rPr>
        <w:t>(</w:t>
      </w:r>
      <w:proofErr w:type="spellStart"/>
      <w:r w:rsidRPr="006361B4">
        <w:rPr>
          <w:rFonts w:ascii="Times New Roman" w:hAnsi="Times New Roman"/>
          <w:sz w:val="28"/>
          <w:szCs w:val="28"/>
        </w:rPr>
        <w:t>www.kzn.ru</w:t>
      </w:r>
      <w:proofErr w:type="spellEnd"/>
      <w:r w:rsidRPr="006361B4">
        <w:rPr>
          <w:rFonts w:ascii="Times New Roman" w:hAnsi="Times New Roman"/>
          <w:sz w:val="28"/>
          <w:szCs w:val="28"/>
        </w:rPr>
        <w:t>)</w:t>
      </w:r>
      <w:r w:rsidRPr="006361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7. Контроль за исполнением настоящего постановления возложить на первого заместителя Руководителя Исполнительного комитета г</w:t>
      </w:r>
      <w:proofErr w:type="gramStart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.К</w:t>
      </w:r>
      <w:proofErr w:type="gramEnd"/>
      <w:r w:rsidRPr="006361B4">
        <w:rPr>
          <w:rFonts w:ascii="Times New Roman" w:eastAsia="Times New Roman" w:hAnsi="Times New Roman"/>
          <w:sz w:val="30"/>
          <w:szCs w:val="30"/>
          <w:lang w:eastAsia="ru-RU"/>
        </w:rPr>
        <w:t>азани Д.И.Фаттахова.</w:t>
      </w:r>
    </w:p>
    <w:p w:rsidR="00621A7C" w:rsidRPr="006361B4" w:rsidRDefault="00621A7C" w:rsidP="00621A7C">
      <w:pPr>
        <w:spacing w:after="0" w:line="336" w:lineRule="auto"/>
        <w:ind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21A7C" w:rsidRPr="006361B4" w:rsidRDefault="00621A7C" w:rsidP="00621A7C">
      <w:pPr>
        <w:spacing w:after="0" w:line="336" w:lineRule="auto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Руководитель                                                                        </w:t>
      </w:r>
      <w:r w:rsidRPr="006361B4">
        <w:rPr>
          <w:rFonts w:ascii="Times New Roman" w:eastAsia="Times New Roman" w:hAnsi="Times New Roman"/>
          <w:b/>
          <w:sz w:val="30"/>
          <w:szCs w:val="30"/>
          <w:lang w:val="en-US" w:eastAsia="ru-RU"/>
        </w:rPr>
        <w:t xml:space="preserve">     </w:t>
      </w:r>
      <w:r w:rsidRPr="006361B4">
        <w:rPr>
          <w:rFonts w:ascii="Times New Roman" w:eastAsia="Times New Roman" w:hAnsi="Times New Roman"/>
          <w:b/>
          <w:sz w:val="30"/>
          <w:szCs w:val="30"/>
          <w:lang w:eastAsia="ru-RU"/>
        </w:rPr>
        <w:t>Д.Г.Калинкин</w:t>
      </w:r>
    </w:p>
    <w:p w:rsidR="00555CA0" w:rsidRDefault="00555CA0"/>
    <w:sectPr w:rsidR="00555CA0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A7C"/>
    <w:rsid w:val="00555CA0"/>
    <w:rsid w:val="00621A7C"/>
    <w:rsid w:val="00CA1EF4"/>
    <w:rsid w:val="00E3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4152</Characters>
  <Application>Microsoft Office Word</Application>
  <DocSecurity>0</DocSecurity>
  <Lines>34</Lines>
  <Paragraphs>9</Paragraphs>
  <ScaleCrop>false</ScaleCrop>
  <Company>Gazprom transgaz Kazan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2017-11-16T11:51:00Z</dcterms:created>
  <dcterms:modified xsi:type="dcterms:W3CDTF">2017-11-16T11:51:00Z</dcterms:modified>
</cp:coreProperties>
</file>